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0782" w:rsidRPr="006A074F" w:rsidRDefault="004E0782" w:rsidP="004E0782">
      <w:pPr>
        <w:pStyle w:val="a3"/>
        <w:rPr>
          <w:rFonts w:ascii="Tahoma" w:hAnsi="Tahoma" w:cs="Tahoma"/>
          <w:sz w:val="24"/>
          <w:szCs w:val="24"/>
          <w:rtl/>
        </w:rPr>
      </w:pPr>
      <w:r w:rsidRPr="006A074F">
        <w:rPr>
          <w:rFonts w:ascii="Tahoma" w:hAnsi="Tahoma" w:cs="Tahoma"/>
          <w:sz w:val="24"/>
          <w:szCs w:val="24"/>
          <w:rtl/>
        </w:rPr>
        <w:t xml:space="preserve">פרסום לפי תקנה (29)3   -הודעה על כוונה להתקשר עם ספק לפי תקנה (29)3   לתקנות חוק חובת מכרזים </w:t>
      </w:r>
      <w:proofErr w:type="spellStart"/>
      <w:r w:rsidRPr="006A074F">
        <w:rPr>
          <w:rFonts w:ascii="Tahoma" w:hAnsi="Tahoma" w:cs="Tahoma"/>
          <w:sz w:val="24"/>
          <w:szCs w:val="24"/>
          <w:rtl/>
        </w:rPr>
        <w:t>התשנ"ג</w:t>
      </w:r>
      <w:proofErr w:type="spellEnd"/>
      <w:r w:rsidRPr="006A074F">
        <w:rPr>
          <w:rFonts w:ascii="Tahoma" w:hAnsi="Tahoma" w:cs="Tahoma"/>
          <w:sz w:val="24"/>
          <w:szCs w:val="24"/>
          <w:rtl/>
        </w:rPr>
        <w:t xml:space="preserve">  1993</w:t>
      </w:r>
    </w:p>
    <w:p w:rsidR="004E0782" w:rsidRPr="006A074F" w:rsidRDefault="004E0782" w:rsidP="004E0782">
      <w:pPr>
        <w:pStyle w:val="a3"/>
        <w:rPr>
          <w:rFonts w:ascii="Tahoma" w:hAnsi="Tahoma" w:cs="Tahoma"/>
          <w:sz w:val="24"/>
          <w:szCs w:val="24"/>
          <w:rtl/>
        </w:rPr>
      </w:pPr>
    </w:p>
    <w:p w:rsidR="004E0782" w:rsidRPr="006A074F" w:rsidRDefault="004E0782" w:rsidP="00532D58">
      <w:pPr>
        <w:pStyle w:val="a3"/>
        <w:numPr>
          <w:ilvl w:val="0"/>
          <w:numId w:val="3"/>
        </w:numPr>
        <w:rPr>
          <w:rFonts w:ascii="Tahoma" w:hAnsi="Tahoma" w:cs="Tahoma"/>
          <w:sz w:val="24"/>
          <w:szCs w:val="24"/>
          <w:rtl/>
        </w:rPr>
      </w:pPr>
      <w:r w:rsidRPr="006A074F">
        <w:rPr>
          <w:rFonts w:ascii="Tahoma" w:hAnsi="Tahoma" w:cs="Tahoma"/>
          <w:sz w:val="24"/>
          <w:szCs w:val="24"/>
          <w:rtl/>
        </w:rPr>
        <w:t xml:space="preserve">בכוונת רשות מקרקעי ישראל להתקשר עם חברת </w:t>
      </w:r>
      <w:r w:rsidR="00A60D00" w:rsidRPr="006A074F">
        <w:rPr>
          <w:rFonts w:ascii="Tahoma" w:hAnsi="Tahoma" w:cs="Tahoma"/>
          <w:sz w:val="24"/>
          <w:szCs w:val="24"/>
          <w:rtl/>
        </w:rPr>
        <w:t>נשר מפעלי מלט</w:t>
      </w:r>
      <w:r w:rsidR="00071D0C" w:rsidRPr="006A074F">
        <w:rPr>
          <w:rFonts w:ascii="Tahoma" w:hAnsi="Tahoma" w:cs="Tahoma"/>
          <w:sz w:val="24"/>
          <w:szCs w:val="24"/>
          <w:rtl/>
        </w:rPr>
        <w:t xml:space="preserve"> </w:t>
      </w:r>
      <w:r w:rsidR="00A60D00" w:rsidRPr="006A074F">
        <w:rPr>
          <w:rFonts w:ascii="Tahoma" w:hAnsi="Tahoma" w:cs="Tahoma"/>
          <w:sz w:val="24"/>
          <w:szCs w:val="24"/>
          <w:rtl/>
        </w:rPr>
        <w:t>ישראליים בע"מ</w:t>
      </w:r>
      <w:r w:rsidRPr="006A074F">
        <w:rPr>
          <w:rFonts w:ascii="Tahoma" w:hAnsi="Tahoma" w:cs="Tahoma"/>
          <w:sz w:val="24"/>
          <w:szCs w:val="24"/>
          <w:rtl/>
        </w:rPr>
        <w:t xml:space="preserve"> כספק יחיד לפי תקנה 3(29) לתקנות חובת מכרזים </w:t>
      </w:r>
      <w:proofErr w:type="spellStart"/>
      <w:r w:rsidRPr="006A074F">
        <w:rPr>
          <w:rFonts w:ascii="Tahoma" w:hAnsi="Tahoma" w:cs="Tahoma"/>
          <w:sz w:val="24"/>
          <w:szCs w:val="24"/>
          <w:rtl/>
        </w:rPr>
        <w:t>התשנ"ג</w:t>
      </w:r>
      <w:proofErr w:type="spellEnd"/>
      <w:r w:rsidRPr="006A074F">
        <w:rPr>
          <w:rFonts w:ascii="Tahoma" w:hAnsi="Tahoma" w:cs="Tahoma"/>
          <w:sz w:val="24"/>
          <w:szCs w:val="24"/>
          <w:rtl/>
        </w:rPr>
        <w:t xml:space="preserve"> 1993 .</w:t>
      </w:r>
    </w:p>
    <w:p w:rsidR="004E0782" w:rsidRPr="006A074F" w:rsidRDefault="004E0782" w:rsidP="00532D58">
      <w:pPr>
        <w:pStyle w:val="a3"/>
        <w:ind w:left="720"/>
        <w:rPr>
          <w:rFonts w:ascii="Tahoma" w:hAnsi="Tahoma" w:cs="Tahoma"/>
          <w:sz w:val="24"/>
          <w:szCs w:val="24"/>
          <w:rtl/>
        </w:rPr>
      </w:pPr>
    </w:p>
    <w:p w:rsidR="006A074F" w:rsidRPr="006A074F" w:rsidRDefault="00F845A8" w:rsidP="00971A98">
      <w:pPr>
        <w:pStyle w:val="a3"/>
        <w:numPr>
          <w:ilvl w:val="0"/>
          <w:numId w:val="3"/>
        </w:numPr>
        <w:rPr>
          <w:rFonts w:ascii="Tahoma" w:hAnsi="Tahoma" w:cs="Tahoma"/>
          <w:sz w:val="24"/>
          <w:szCs w:val="24"/>
          <w:rtl/>
        </w:rPr>
      </w:pPr>
      <w:r>
        <w:rPr>
          <w:rFonts w:ascii="Tahoma" w:hAnsi="Tahoma" w:cs="Tahoma" w:hint="cs"/>
          <w:sz w:val="24"/>
          <w:szCs w:val="24"/>
          <w:rtl/>
        </w:rPr>
        <w:t xml:space="preserve">מדובר בהתקשרות לביצוע עבודות </w:t>
      </w:r>
      <w:r w:rsidRPr="00F845A8">
        <w:rPr>
          <w:rFonts w:ascii="Tahoma" w:hAnsi="Tahoma" w:cs="Tahoma"/>
          <w:sz w:val="24"/>
          <w:szCs w:val="24"/>
          <w:rtl/>
        </w:rPr>
        <w:t>כרייה ל</w:t>
      </w:r>
      <w:r>
        <w:rPr>
          <w:rFonts w:ascii="Tahoma" w:hAnsi="Tahoma" w:cs="Tahoma" w:hint="cs"/>
          <w:sz w:val="24"/>
          <w:szCs w:val="24"/>
          <w:rtl/>
        </w:rPr>
        <w:t xml:space="preserve">הפרדת </w:t>
      </w:r>
      <w:r w:rsidRPr="00F845A8">
        <w:rPr>
          <w:rFonts w:ascii="Tahoma" w:hAnsi="Tahoma" w:cs="Tahoma"/>
          <w:sz w:val="24"/>
          <w:szCs w:val="24"/>
          <w:rtl/>
        </w:rPr>
        <w:t xml:space="preserve">חרסית </w:t>
      </w:r>
      <w:r>
        <w:rPr>
          <w:rFonts w:ascii="Tahoma" w:hAnsi="Tahoma" w:cs="Tahoma" w:hint="cs"/>
          <w:sz w:val="24"/>
          <w:szCs w:val="24"/>
          <w:rtl/>
        </w:rPr>
        <w:t xml:space="preserve">בהיקף משוער של </w:t>
      </w:r>
      <w:r w:rsidR="000B27CA">
        <w:rPr>
          <w:rFonts w:ascii="Tahoma" w:hAnsi="Tahoma" w:cs="Tahoma" w:hint="cs"/>
          <w:sz w:val="24"/>
          <w:szCs w:val="24"/>
          <w:highlight w:val="yellow"/>
          <w:rtl/>
        </w:rPr>
        <w:t>4.5 מ'</w:t>
      </w:r>
      <w:r>
        <w:rPr>
          <w:rFonts w:ascii="Tahoma" w:hAnsi="Tahoma" w:cs="Tahoma" w:hint="cs"/>
          <w:sz w:val="24"/>
          <w:szCs w:val="24"/>
          <w:rtl/>
        </w:rPr>
        <w:t xml:space="preserve"> טון, כאשר </w:t>
      </w:r>
      <w:r w:rsidR="0087492D">
        <w:rPr>
          <w:rFonts w:ascii="Tahoma" w:hAnsi="Tahoma" w:cs="Tahoma" w:hint="cs"/>
          <w:sz w:val="24"/>
          <w:szCs w:val="24"/>
          <w:rtl/>
        </w:rPr>
        <w:t>ה</w:t>
      </w:r>
      <w:r>
        <w:rPr>
          <w:rFonts w:ascii="Tahoma" w:hAnsi="Tahoma" w:cs="Tahoma" w:hint="cs"/>
          <w:sz w:val="24"/>
          <w:szCs w:val="24"/>
          <w:rtl/>
        </w:rPr>
        <w:t>תמור</w:t>
      </w:r>
      <w:r w:rsidR="0087492D">
        <w:rPr>
          <w:rFonts w:ascii="Tahoma" w:hAnsi="Tahoma" w:cs="Tahoma" w:hint="cs"/>
          <w:sz w:val="24"/>
          <w:szCs w:val="24"/>
          <w:rtl/>
        </w:rPr>
        <w:t>ה</w:t>
      </w:r>
      <w:r>
        <w:rPr>
          <w:rFonts w:ascii="Tahoma" w:hAnsi="Tahoma" w:cs="Tahoma" w:hint="cs"/>
          <w:sz w:val="24"/>
          <w:szCs w:val="24"/>
          <w:rtl/>
        </w:rPr>
        <w:t xml:space="preserve"> </w:t>
      </w:r>
      <w:r w:rsidR="0087492D">
        <w:rPr>
          <w:rFonts w:ascii="Tahoma" w:hAnsi="Tahoma" w:cs="Tahoma" w:hint="cs"/>
          <w:sz w:val="24"/>
          <w:szCs w:val="24"/>
          <w:rtl/>
        </w:rPr>
        <w:t xml:space="preserve">עבור חומר </w:t>
      </w:r>
      <w:r>
        <w:rPr>
          <w:rFonts w:ascii="Tahoma" w:hAnsi="Tahoma" w:cs="Tahoma" w:hint="cs"/>
          <w:sz w:val="24"/>
          <w:szCs w:val="24"/>
          <w:rtl/>
        </w:rPr>
        <w:t>החרסית תבוא לידי ביטוי ב</w:t>
      </w:r>
      <w:r w:rsidRPr="00F845A8">
        <w:rPr>
          <w:rFonts w:ascii="Tahoma" w:hAnsi="Tahoma" w:cs="Tahoma"/>
          <w:sz w:val="24"/>
          <w:szCs w:val="24"/>
          <w:rtl/>
        </w:rPr>
        <w:t xml:space="preserve">פינוי </w:t>
      </w:r>
      <w:r>
        <w:rPr>
          <w:rFonts w:ascii="Tahoma" w:hAnsi="Tahoma" w:cs="Tahoma" w:hint="cs"/>
          <w:sz w:val="24"/>
          <w:szCs w:val="24"/>
          <w:rtl/>
        </w:rPr>
        <w:t xml:space="preserve">החרסית </w:t>
      </w:r>
      <w:r w:rsidRPr="00F845A8">
        <w:rPr>
          <w:rFonts w:ascii="Tahoma" w:hAnsi="Tahoma" w:cs="Tahoma"/>
          <w:sz w:val="24"/>
          <w:szCs w:val="24"/>
          <w:rtl/>
        </w:rPr>
        <w:t xml:space="preserve">משטח תכנית </w:t>
      </w:r>
      <w:proofErr w:type="spellStart"/>
      <w:r w:rsidRPr="00F845A8">
        <w:rPr>
          <w:rFonts w:ascii="Tahoma" w:hAnsi="Tahoma" w:cs="Tahoma"/>
          <w:sz w:val="24"/>
          <w:szCs w:val="24"/>
          <w:rtl/>
        </w:rPr>
        <w:t>תמ"ל</w:t>
      </w:r>
      <w:proofErr w:type="spellEnd"/>
      <w:r w:rsidRPr="00F845A8">
        <w:rPr>
          <w:rFonts w:ascii="Tahoma" w:hAnsi="Tahoma" w:cs="Tahoma"/>
          <w:sz w:val="24"/>
          <w:szCs w:val="24"/>
          <w:rtl/>
        </w:rPr>
        <w:t xml:space="preserve"> 1101 </w:t>
      </w:r>
      <w:r>
        <w:rPr>
          <w:rFonts w:ascii="Tahoma" w:hAnsi="Tahoma" w:cs="Tahoma" w:hint="cs"/>
          <w:sz w:val="24"/>
          <w:szCs w:val="24"/>
          <w:rtl/>
        </w:rPr>
        <w:t>(להלן: "</w:t>
      </w:r>
      <w:r w:rsidRPr="00971A98">
        <w:rPr>
          <w:rFonts w:ascii="Tahoma" w:hAnsi="Tahoma" w:cs="Tahoma" w:hint="eastAsia"/>
          <w:b/>
          <w:bCs/>
          <w:sz w:val="24"/>
          <w:szCs w:val="24"/>
          <w:rtl/>
        </w:rPr>
        <w:t>התכנית</w:t>
      </w:r>
      <w:r>
        <w:rPr>
          <w:rFonts w:ascii="Tahoma" w:hAnsi="Tahoma" w:cs="Tahoma" w:hint="cs"/>
          <w:sz w:val="24"/>
          <w:szCs w:val="24"/>
          <w:rtl/>
        </w:rPr>
        <w:t>")</w:t>
      </w:r>
      <w:r>
        <w:rPr>
          <w:rFonts w:ascii="Tahoma" w:hAnsi="Tahoma" w:cs="Tahoma" w:hint="cs"/>
          <w:sz w:val="24"/>
          <w:szCs w:val="24"/>
        </w:rPr>
        <w:t xml:space="preserve"> </w:t>
      </w:r>
      <w:r w:rsidRPr="00F845A8">
        <w:rPr>
          <w:rFonts w:ascii="Tahoma" w:hAnsi="Tahoma" w:cs="Tahoma"/>
          <w:sz w:val="24"/>
          <w:szCs w:val="24"/>
          <w:rtl/>
        </w:rPr>
        <w:t xml:space="preserve">בקצב המאפשר את פיתוח ושיווק </w:t>
      </w:r>
      <w:r>
        <w:rPr>
          <w:rFonts w:ascii="Tahoma" w:hAnsi="Tahoma" w:cs="Tahoma" w:hint="cs"/>
          <w:sz w:val="24"/>
          <w:szCs w:val="24"/>
          <w:rtl/>
        </w:rPr>
        <w:t>ה</w:t>
      </w:r>
      <w:r w:rsidRPr="00F845A8">
        <w:rPr>
          <w:rFonts w:ascii="Tahoma" w:hAnsi="Tahoma" w:cs="Tahoma"/>
          <w:sz w:val="24"/>
          <w:szCs w:val="24"/>
          <w:rtl/>
        </w:rPr>
        <w:t>תכני</w:t>
      </w:r>
      <w:r>
        <w:rPr>
          <w:rFonts w:ascii="Tahoma" w:hAnsi="Tahoma" w:cs="Tahoma" w:hint="cs"/>
          <w:sz w:val="24"/>
          <w:szCs w:val="24"/>
          <w:rtl/>
        </w:rPr>
        <w:t>ת</w:t>
      </w:r>
      <w:r w:rsidRPr="00F845A8">
        <w:rPr>
          <w:rFonts w:ascii="Tahoma" w:hAnsi="Tahoma" w:cs="Tahoma"/>
          <w:sz w:val="24"/>
          <w:szCs w:val="24"/>
          <w:rtl/>
        </w:rPr>
        <w:t xml:space="preserve"> </w:t>
      </w:r>
      <w:proofErr w:type="spellStart"/>
      <w:r w:rsidRPr="00F845A8">
        <w:rPr>
          <w:rFonts w:ascii="Tahoma" w:hAnsi="Tahoma" w:cs="Tahoma"/>
          <w:sz w:val="24"/>
          <w:szCs w:val="24"/>
          <w:rtl/>
        </w:rPr>
        <w:t>בלו"ז</w:t>
      </w:r>
      <w:proofErr w:type="spellEnd"/>
      <w:r w:rsidRPr="00F845A8">
        <w:rPr>
          <w:rFonts w:ascii="Tahoma" w:hAnsi="Tahoma" w:cs="Tahoma"/>
          <w:sz w:val="24"/>
          <w:szCs w:val="24"/>
          <w:rtl/>
        </w:rPr>
        <w:t xml:space="preserve"> מהיר</w:t>
      </w:r>
      <w:r>
        <w:rPr>
          <w:rFonts w:ascii="Tahoma" w:hAnsi="Tahoma" w:cs="Tahoma" w:hint="cs"/>
          <w:sz w:val="24"/>
          <w:szCs w:val="24"/>
          <w:rtl/>
        </w:rPr>
        <w:t xml:space="preserve"> </w:t>
      </w:r>
      <w:r w:rsidR="0087492D">
        <w:rPr>
          <w:rFonts w:ascii="Tahoma" w:hAnsi="Tahoma" w:cs="Tahoma" w:hint="cs"/>
          <w:sz w:val="24"/>
          <w:szCs w:val="24"/>
          <w:rtl/>
        </w:rPr>
        <w:t>(</w:t>
      </w:r>
      <w:r w:rsidR="0087492D">
        <w:rPr>
          <w:rFonts w:ascii="Tahoma" w:hAnsi="Tahoma" w:cs="Tahoma" w:hint="cs"/>
          <w:sz w:val="24"/>
          <w:szCs w:val="24"/>
          <w:highlight w:val="yellow"/>
          <w:rtl/>
        </w:rPr>
        <w:t xml:space="preserve">פינוי עד </w:t>
      </w:r>
      <w:r w:rsidR="000B27CA">
        <w:rPr>
          <w:rFonts w:ascii="Tahoma" w:hAnsi="Tahoma" w:cs="Tahoma" w:hint="cs"/>
          <w:sz w:val="24"/>
          <w:szCs w:val="24"/>
          <w:highlight w:val="yellow"/>
          <w:rtl/>
        </w:rPr>
        <w:t>3.5 שנים</w:t>
      </w:r>
      <w:r w:rsidR="0087492D">
        <w:rPr>
          <w:rFonts w:ascii="Tahoma" w:hAnsi="Tahoma" w:cs="Tahoma" w:hint="cs"/>
          <w:sz w:val="24"/>
          <w:szCs w:val="24"/>
          <w:rtl/>
        </w:rPr>
        <w:t xml:space="preserve">) </w:t>
      </w:r>
      <w:r>
        <w:rPr>
          <w:rFonts w:ascii="Tahoma" w:hAnsi="Tahoma" w:cs="Tahoma" w:hint="cs"/>
          <w:sz w:val="24"/>
          <w:szCs w:val="24"/>
          <w:rtl/>
        </w:rPr>
        <w:t>וכן ב</w:t>
      </w:r>
      <w:r w:rsidR="00532D58" w:rsidRPr="006A074F">
        <w:rPr>
          <w:rFonts w:ascii="Tahoma" w:hAnsi="Tahoma" w:cs="Tahoma"/>
          <w:sz w:val="24"/>
          <w:szCs w:val="24"/>
          <w:rtl/>
        </w:rPr>
        <w:t xml:space="preserve">הקצאת שטח עירום </w:t>
      </w:r>
      <w:r>
        <w:rPr>
          <w:rFonts w:ascii="Tahoma" w:hAnsi="Tahoma" w:cs="Tahoma" w:hint="cs"/>
          <w:sz w:val="24"/>
          <w:szCs w:val="24"/>
          <w:rtl/>
        </w:rPr>
        <w:t>של חומר החרסית</w:t>
      </w:r>
      <w:r w:rsidR="0087492D">
        <w:rPr>
          <w:rFonts w:ascii="Tahoma" w:hAnsi="Tahoma" w:cs="Tahoma" w:hint="cs"/>
          <w:sz w:val="24"/>
          <w:szCs w:val="24"/>
          <w:rtl/>
        </w:rPr>
        <w:t xml:space="preserve"> בלבד</w:t>
      </w:r>
      <w:r>
        <w:rPr>
          <w:rFonts w:ascii="Tahoma" w:hAnsi="Tahoma" w:cs="Tahoma" w:hint="cs"/>
          <w:sz w:val="24"/>
          <w:szCs w:val="24"/>
          <w:rtl/>
        </w:rPr>
        <w:t xml:space="preserve"> </w:t>
      </w:r>
      <w:r w:rsidR="00532D58" w:rsidRPr="006A074F">
        <w:rPr>
          <w:rFonts w:ascii="Tahoma" w:hAnsi="Tahoma" w:cs="Tahoma"/>
          <w:sz w:val="24"/>
          <w:szCs w:val="24"/>
          <w:rtl/>
        </w:rPr>
        <w:t>לתקופה של 5 שנים</w:t>
      </w:r>
      <w:r w:rsidR="004E0782" w:rsidRPr="006A074F">
        <w:rPr>
          <w:rFonts w:ascii="Tahoma" w:hAnsi="Tahoma" w:cs="Tahoma"/>
          <w:sz w:val="24"/>
          <w:szCs w:val="24"/>
          <w:rtl/>
        </w:rPr>
        <w:t xml:space="preserve">, </w:t>
      </w:r>
      <w:r w:rsidR="0087492D">
        <w:rPr>
          <w:rFonts w:ascii="Tahoma" w:hAnsi="Tahoma" w:cs="Tahoma" w:hint="cs"/>
          <w:sz w:val="24"/>
          <w:szCs w:val="24"/>
          <w:rtl/>
        </w:rPr>
        <w:t>ב</w:t>
      </w:r>
      <w:r w:rsidR="004E0782" w:rsidRPr="006A074F">
        <w:rPr>
          <w:rFonts w:ascii="Tahoma" w:hAnsi="Tahoma" w:cs="Tahoma"/>
          <w:sz w:val="24"/>
          <w:szCs w:val="24"/>
          <w:rtl/>
        </w:rPr>
        <w:t xml:space="preserve">שטח </w:t>
      </w:r>
      <w:r w:rsidR="0087492D">
        <w:rPr>
          <w:rFonts w:ascii="Tahoma" w:hAnsi="Tahoma" w:cs="Tahoma" w:hint="cs"/>
          <w:sz w:val="24"/>
          <w:szCs w:val="24"/>
          <w:rtl/>
        </w:rPr>
        <w:t>של</w:t>
      </w:r>
      <w:r w:rsidR="0087492D" w:rsidRPr="006A074F">
        <w:rPr>
          <w:rFonts w:ascii="Tahoma" w:hAnsi="Tahoma" w:cs="Tahoma"/>
          <w:sz w:val="24"/>
          <w:szCs w:val="24"/>
          <w:rtl/>
        </w:rPr>
        <w:t xml:space="preserve"> </w:t>
      </w:r>
      <w:r w:rsidR="00532D58" w:rsidRPr="006A074F">
        <w:rPr>
          <w:rFonts w:ascii="Tahoma" w:hAnsi="Tahoma" w:cs="Tahoma"/>
          <w:sz w:val="24"/>
          <w:szCs w:val="24"/>
          <w:rtl/>
        </w:rPr>
        <w:t xml:space="preserve">108 ד' </w:t>
      </w:r>
      <w:r w:rsidR="004E0782" w:rsidRPr="006A074F">
        <w:rPr>
          <w:rFonts w:ascii="Tahoma" w:hAnsi="Tahoma" w:cs="Tahoma"/>
          <w:sz w:val="24"/>
          <w:szCs w:val="24"/>
          <w:rtl/>
        </w:rPr>
        <w:t xml:space="preserve"> </w:t>
      </w:r>
      <w:proofErr w:type="spellStart"/>
      <w:r w:rsidR="00532D58" w:rsidRPr="006A074F">
        <w:rPr>
          <w:rFonts w:ascii="Tahoma" w:hAnsi="Tahoma" w:cs="Tahoma"/>
          <w:sz w:val="24"/>
          <w:szCs w:val="24"/>
          <w:rtl/>
        </w:rPr>
        <w:t>במ.א</w:t>
      </w:r>
      <w:proofErr w:type="spellEnd"/>
      <w:r w:rsidR="00532D58" w:rsidRPr="006A074F">
        <w:rPr>
          <w:rFonts w:ascii="Tahoma" w:hAnsi="Tahoma" w:cs="Tahoma"/>
          <w:sz w:val="24"/>
          <w:szCs w:val="24"/>
          <w:rtl/>
        </w:rPr>
        <w:t xml:space="preserve"> גזר</w:t>
      </w:r>
      <w:r w:rsidR="004E0782" w:rsidRPr="006A074F">
        <w:rPr>
          <w:rFonts w:ascii="Tahoma" w:hAnsi="Tahoma" w:cs="Tahoma"/>
          <w:sz w:val="24"/>
          <w:szCs w:val="24"/>
          <w:rtl/>
        </w:rPr>
        <w:t xml:space="preserve">, גוש </w:t>
      </w:r>
      <w:r w:rsidR="006A074F" w:rsidRPr="006A074F">
        <w:rPr>
          <w:rFonts w:ascii="Tahoma" w:hAnsi="Tahoma" w:cs="Tahoma"/>
          <w:sz w:val="24"/>
          <w:szCs w:val="24"/>
          <w:rtl/>
        </w:rPr>
        <w:t>4632 חלקות בחלק 133,136,139,142,145,148,151,155. גוש 4633 חלקות בחלק 2-9, 49,126,129,131,137,140,145,148,151,154,157,159,221,226. גוש 5113 חלקות בחלק 8 ו12.</w:t>
      </w:r>
    </w:p>
    <w:p w:rsidR="00532D58" w:rsidRPr="0087492D" w:rsidRDefault="0087492D" w:rsidP="00971A98">
      <w:pPr>
        <w:pStyle w:val="a3"/>
        <w:numPr>
          <w:ilvl w:val="0"/>
          <w:numId w:val="3"/>
        </w:numPr>
        <w:rPr>
          <w:rFonts w:ascii="Tahoma" w:hAnsi="Tahoma" w:cs="Tahoma"/>
          <w:sz w:val="24"/>
          <w:szCs w:val="24"/>
          <w:rtl/>
        </w:rPr>
      </w:pPr>
      <w:r>
        <w:rPr>
          <w:rFonts w:ascii="Tahoma" w:hAnsi="Tahoma" w:cs="Tahoma" w:hint="cs"/>
          <w:sz w:val="24"/>
          <w:szCs w:val="24"/>
          <w:rtl/>
        </w:rPr>
        <w:t xml:space="preserve">בכוונת הרשות לבצע את </w:t>
      </w:r>
      <w:r w:rsidRPr="0087492D">
        <w:rPr>
          <w:rFonts w:ascii="Tahoma" w:hAnsi="Tahoma" w:cs="Tahoma"/>
          <w:sz w:val="24"/>
          <w:szCs w:val="24"/>
          <w:rtl/>
        </w:rPr>
        <w:t>ההתקשרות מול חברת נשר מפעלי מלט ישראליים</w:t>
      </w:r>
      <w:r>
        <w:rPr>
          <w:rFonts w:ascii="Tahoma" w:hAnsi="Tahoma" w:cs="Tahoma" w:hint="cs"/>
          <w:sz w:val="24"/>
          <w:szCs w:val="24"/>
          <w:rtl/>
        </w:rPr>
        <w:t xml:space="preserve"> בע"מ כספק יחיד (להלן: "</w:t>
      </w:r>
      <w:r w:rsidRPr="00971A98">
        <w:rPr>
          <w:rFonts w:ascii="Tahoma" w:hAnsi="Tahoma" w:cs="Tahoma" w:hint="eastAsia"/>
          <w:b/>
          <w:bCs/>
          <w:sz w:val="24"/>
          <w:szCs w:val="24"/>
          <w:rtl/>
        </w:rPr>
        <w:t>נשר</w:t>
      </w:r>
      <w:r>
        <w:rPr>
          <w:rFonts w:ascii="Tahoma" w:hAnsi="Tahoma" w:cs="Tahoma" w:hint="cs"/>
          <w:sz w:val="24"/>
          <w:szCs w:val="24"/>
          <w:rtl/>
        </w:rPr>
        <w:t xml:space="preserve">") שכן הרשות סבורה כי </w:t>
      </w:r>
      <w:r w:rsidR="00532D58" w:rsidRPr="0087492D">
        <w:rPr>
          <w:rFonts w:ascii="Tahoma" w:hAnsi="Tahoma" w:cs="Tahoma"/>
          <w:sz w:val="24"/>
          <w:szCs w:val="24"/>
          <w:rtl/>
        </w:rPr>
        <w:t xml:space="preserve">חברת נשר </w:t>
      </w:r>
      <w:r w:rsidR="004E0782" w:rsidRPr="0087492D">
        <w:rPr>
          <w:rFonts w:ascii="Tahoma" w:hAnsi="Tahoma" w:cs="Tahoma"/>
          <w:sz w:val="24"/>
          <w:szCs w:val="24"/>
          <w:rtl/>
        </w:rPr>
        <w:t xml:space="preserve">הינה בבחינת </w:t>
      </w:r>
      <w:r>
        <w:rPr>
          <w:rFonts w:ascii="Tahoma" w:hAnsi="Tahoma" w:cs="Tahoma" w:hint="cs"/>
          <w:sz w:val="24"/>
          <w:szCs w:val="24"/>
          <w:rtl/>
        </w:rPr>
        <w:t>ה</w:t>
      </w:r>
      <w:r w:rsidR="004E0782" w:rsidRPr="0087492D">
        <w:rPr>
          <w:rFonts w:ascii="Tahoma" w:hAnsi="Tahoma" w:cs="Tahoma"/>
          <w:sz w:val="24"/>
          <w:szCs w:val="24"/>
          <w:rtl/>
        </w:rPr>
        <w:t xml:space="preserve">ספק </w:t>
      </w:r>
      <w:r>
        <w:rPr>
          <w:rFonts w:ascii="Tahoma" w:hAnsi="Tahoma" w:cs="Tahoma" w:hint="cs"/>
          <w:sz w:val="24"/>
          <w:szCs w:val="24"/>
          <w:rtl/>
        </w:rPr>
        <w:t>ה</w:t>
      </w:r>
      <w:r w:rsidR="004E0782" w:rsidRPr="0087492D">
        <w:rPr>
          <w:rFonts w:ascii="Tahoma" w:hAnsi="Tahoma" w:cs="Tahoma"/>
          <w:sz w:val="24"/>
          <w:szCs w:val="24"/>
          <w:rtl/>
        </w:rPr>
        <w:t xml:space="preserve">יחיד </w:t>
      </w:r>
      <w:r w:rsidRPr="0087492D">
        <w:rPr>
          <w:rFonts w:ascii="Tahoma" w:hAnsi="Tahoma" w:cs="Tahoma" w:hint="eastAsia"/>
          <w:sz w:val="24"/>
          <w:szCs w:val="24"/>
          <w:rtl/>
        </w:rPr>
        <w:t>אשר</w:t>
      </w:r>
      <w:r w:rsidRPr="0087492D">
        <w:rPr>
          <w:rFonts w:ascii="Tahoma" w:hAnsi="Tahoma" w:cs="Tahoma"/>
          <w:sz w:val="24"/>
          <w:szCs w:val="24"/>
          <w:rtl/>
        </w:rPr>
        <w:t xml:space="preserve"> חומר החרסית</w:t>
      </w:r>
      <w:r w:rsidR="00187CFC">
        <w:rPr>
          <w:rFonts w:ascii="Tahoma" w:hAnsi="Tahoma" w:cs="Tahoma" w:hint="cs"/>
          <w:sz w:val="24"/>
          <w:szCs w:val="24"/>
          <w:rtl/>
        </w:rPr>
        <w:t xml:space="preserve"> המתאימה לייצור מלט</w:t>
      </w:r>
      <w:r w:rsidRPr="0087492D">
        <w:rPr>
          <w:rFonts w:ascii="Tahoma" w:hAnsi="Tahoma" w:cs="Tahoma"/>
          <w:sz w:val="24"/>
          <w:szCs w:val="24"/>
          <w:rtl/>
        </w:rPr>
        <w:t xml:space="preserve"> דרוש</w:t>
      </w:r>
      <w:r w:rsidR="00187CFC">
        <w:rPr>
          <w:rFonts w:ascii="Tahoma" w:hAnsi="Tahoma" w:cs="Tahoma" w:hint="cs"/>
          <w:sz w:val="24"/>
          <w:szCs w:val="24"/>
          <w:rtl/>
        </w:rPr>
        <w:t>ה</w:t>
      </w:r>
      <w:r w:rsidRPr="0087492D">
        <w:rPr>
          <w:rFonts w:ascii="Tahoma" w:hAnsi="Tahoma" w:cs="Tahoma"/>
          <w:sz w:val="24"/>
          <w:szCs w:val="24"/>
          <w:rtl/>
        </w:rPr>
        <w:t xml:space="preserve"> לו ואשר </w:t>
      </w:r>
      <w:r>
        <w:rPr>
          <w:rFonts w:ascii="Tahoma" w:hAnsi="Tahoma" w:cs="Tahoma" w:hint="cs"/>
          <w:sz w:val="24"/>
          <w:szCs w:val="24"/>
          <w:rtl/>
        </w:rPr>
        <w:t xml:space="preserve">גם </w:t>
      </w:r>
      <w:r w:rsidR="004E0782" w:rsidRPr="0087492D">
        <w:rPr>
          <w:rFonts w:ascii="Tahoma" w:hAnsi="Tahoma" w:cs="Tahoma"/>
          <w:sz w:val="24"/>
          <w:szCs w:val="24"/>
          <w:rtl/>
        </w:rPr>
        <w:t xml:space="preserve">מסוגל </w:t>
      </w:r>
      <w:r w:rsidR="00532D58" w:rsidRPr="0087492D">
        <w:rPr>
          <w:rFonts w:ascii="Tahoma" w:hAnsi="Tahoma" w:cs="Tahoma"/>
          <w:sz w:val="24"/>
          <w:szCs w:val="24"/>
          <w:rtl/>
        </w:rPr>
        <w:t xml:space="preserve">לבצע את עבודות הכרייה המותאמות לחרסית והפינוי </w:t>
      </w:r>
      <w:r>
        <w:rPr>
          <w:rFonts w:ascii="Tahoma" w:hAnsi="Tahoma" w:cs="Tahoma" w:hint="cs"/>
          <w:sz w:val="24"/>
          <w:szCs w:val="24"/>
          <w:rtl/>
        </w:rPr>
        <w:t xml:space="preserve">והשינוע </w:t>
      </w:r>
      <w:r w:rsidR="00532D58" w:rsidRPr="0087492D">
        <w:rPr>
          <w:rFonts w:ascii="Tahoma" w:hAnsi="Tahoma" w:cs="Tahoma"/>
          <w:sz w:val="24"/>
          <w:szCs w:val="24"/>
          <w:rtl/>
        </w:rPr>
        <w:t xml:space="preserve">משטח התכנית </w:t>
      </w:r>
      <w:proofErr w:type="spellStart"/>
      <w:r w:rsidR="00532D58" w:rsidRPr="0087492D">
        <w:rPr>
          <w:rFonts w:ascii="Tahoma" w:hAnsi="Tahoma" w:cs="Tahoma"/>
          <w:sz w:val="24"/>
          <w:szCs w:val="24"/>
          <w:rtl/>
        </w:rPr>
        <w:t>תמ"ל</w:t>
      </w:r>
      <w:proofErr w:type="spellEnd"/>
      <w:r w:rsidR="00532D58" w:rsidRPr="0087492D">
        <w:rPr>
          <w:rFonts w:ascii="Tahoma" w:hAnsi="Tahoma" w:cs="Tahoma"/>
          <w:sz w:val="24"/>
          <w:szCs w:val="24"/>
          <w:rtl/>
        </w:rPr>
        <w:t xml:space="preserve"> 1101 בקצב המאפשר את פיתוח ושיווק </w:t>
      </w:r>
      <w:r w:rsidRPr="0087492D">
        <w:rPr>
          <w:rFonts w:ascii="Tahoma" w:hAnsi="Tahoma" w:cs="Tahoma" w:hint="eastAsia"/>
          <w:sz w:val="24"/>
          <w:szCs w:val="24"/>
          <w:rtl/>
        </w:rPr>
        <w:t>ה</w:t>
      </w:r>
      <w:r w:rsidR="00532D58" w:rsidRPr="0087492D">
        <w:rPr>
          <w:rFonts w:ascii="Tahoma" w:hAnsi="Tahoma" w:cs="Tahoma"/>
          <w:sz w:val="24"/>
          <w:szCs w:val="24"/>
          <w:rtl/>
        </w:rPr>
        <w:t xml:space="preserve">תכנית </w:t>
      </w:r>
      <w:proofErr w:type="spellStart"/>
      <w:r w:rsidR="00532D58" w:rsidRPr="0087492D">
        <w:rPr>
          <w:rFonts w:ascii="Tahoma" w:hAnsi="Tahoma" w:cs="Tahoma"/>
          <w:sz w:val="24"/>
          <w:szCs w:val="24"/>
          <w:rtl/>
        </w:rPr>
        <w:t>בלו</w:t>
      </w:r>
      <w:r w:rsidR="006A074F" w:rsidRPr="0087492D">
        <w:rPr>
          <w:rFonts w:ascii="Tahoma" w:hAnsi="Tahoma" w:cs="Tahoma"/>
          <w:sz w:val="24"/>
          <w:szCs w:val="24"/>
          <w:rtl/>
        </w:rPr>
        <w:t>"</w:t>
      </w:r>
      <w:r w:rsidR="00532D58" w:rsidRPr="0087492D">
        <w:rPr>
          <w:rFonts w:ascii="Tahoma" w:hAnsi="Tahoma" w:cs="Tahoma"/>
          <w:sz w:val="24"/>
          <w:szCs w:val="24"/>
          <w:rtl/>
        </w:rPr>
        <w:t>ז</w:t>
      </w:r>
      <w:proofErr w:type="spellEnd"/>
      <w:r w:rsidR="00532D58" w:rsidRPr="0087492D">
        <w:rPr>
          <w:rFonts w:ascii="Tahoma" w:hAnsi="Tahoma" w:cs="Tahoma"/>
          <w:sz w:val="24"/>
          <w:szCs w:val="24"/>
          <w:rtl/>
        </w:rPr>
        <w:t xml:space="preserve"> מהיר</w:t>
      </w:r>
      <w:r w:rsidRPr="0087492D">
        <w:rPr>
          <w:rFonts w:ascii="Tahoma" w:hAnsi="Tahoma" w:cs="Tahoma"/>
          <w:sz w:val="24"/>
          <w:szCs w:val="24"/>
          <w:rtl/>
        </w:rPr>
        <w:t xml:space="preserve"> כאמור לעיל</w:t>
      </w:r>
      <w:r w:rsidR="00532D58" w:rsidRPr="0087492D">
        <w:rPr>
          <w:rFonts w:ascii="Tahoma" w:hAnsi="Tahoma" w:cs="Tahoma"/>
          <w:sz w:val="24"/>
          <w:szCs w:val="24"/>
          <w:rtl/>
        </w:rPr>
        <w:t xml:space="preserve">. </w:t>
      </w:r>
    </w:p>
    <w:p w:rsidR="004E0782" w:rsidRPr="006A074F" w:rsidRDefault="004E0782" w:rsidP="00971A98">
      <w:pPr>
        <w:pStyle w:val="a3"/>
        <w:ind w:left="720"/>
        <w:rPr>
          <w:rFonts w:ascii="Tahoma" w:hAnsi="Tahoma" w:cs="Tahoma"/>
          <w:sz w:val="24"/>
          <w:szCs w:val="24"/>
          <w:rtl/>
        </w:rPr>
      </w:pPr>
    </w:p>
    <w:p w:rsidR="004E0782" w:rsidRPr="006A074F" w:rsidRDefault="004E0782" w:rsidP="00532D58">
      <w:pPr>
        <w:pStyle w:val="a3"/>
        <w:numPr>
          <w:ilvl w:val="0"/>
          <w:numId w:val="3"/>
        </w:numPr>
        <w:rPr>
          <w:rFonts w:ascii="Tahoma" w:hAnsi="Tahoma" w:cs="Tahoma"/>
          <w:sz w:val="24"/>
          <w:szCs w:val="24"/>
          <w:rtl/>
        </w:rPr>
      </w:pPr>
      <w:r w:rsidRPr="006A074F">
        <w:rPr>
          <w:rFonts w:ascii="Tahoma" w:hAnsi="Tahoma" w:cs="Tahoma"/>
          <w:sz w:val="24"/>
          <w:szCs w:val="24"/>
          <w:rtl/>
        </w:rPr>
        <w:t>אדם</w:t>
      </w:r>
      <w:r w:rsidR="0087492D">
        <w:rPr>
          <w:rFonts w:ascii="Tahoma" w:hAnsi="Tahoma" w:cs="Tahoma" w:hint="cs"/>
          <w:sz w:val="24"/>
          <w:szCs w:val="24"/>
          <w:rtl/>
        </w:rPr>
        <w:t>, תאגיד או כל גורם אחר</w:t>
      </w:r>
      <w:r w:rsidRPr="006A074F">
        <w:rPr>
          <w:rFonts w:ascii="Tahoma" w:hAnsi="Tahoma" w:cs="Tahoma"/>
          <w:sz w:val="24"/>
          <w:szCs w:val="24"/>
          <w:rtl/>
        </w:rPr>
        <w:t xml:space="preserve"> הסבור כי ניתן לבצע התקשרות עם ספק אחר יודיע </w:t>
      </w:r>
      <w:proofErr w:type="spellStart"/>
      <w:r w:rsidRPr="006A074F">
        <w:rPr>
          <w:rFonts w:ascii="Tahoma" w:hAnsi="Tahoma" w:cs="Tahoma"/>
          <w:sz w:val="24"/>
          <w:szCs w:val="24"/>
          <w:rtl/>
        </w:rPr>
        <w:t>לרמ"י</w:t>
      </w:r>
      <w:proofErr w:type="spellEnd"/>
      <w:r w:rsidRPr="006A074F">
        <w:rPr>
          <w:rFonts w:ascii="Tahoma" w:hAnsi="Tahoma" w:cs="Tahoma"/>
          <w:sz w:val="24"/>
          <w:szCs w:val="24"/>
          <w:rtl/>
        </w:rPr>
        <w:t xml:space="preserve">  עד ליום  </w:t>
      </w:r>
      <w:r w:rsidR="00E24034">
        <w:rPr>
          <w:rFonts w:ascii="Tahoma" w:hAnsi="Tahoma" w:cs="Tahoma" w:hint="cs"/>
          <w:color w:val="FF0000"/>
          <w:sz w:val="24"/>
          <w:szCs w:val="24"/>
          <w:highlight w:val="yellow"/>
          <w:rtl/>
        </w:rPr>
        <w:t>11</w:t>
      </w:r>
      <w:bookmarkStart w:id="0" w:name="_GoBack"/>
      <w:bookmarkEnd w:id="0"/>
      <w:r w:rsidR="000C1AC8">
        <w:rPr>
          <w:rFonts w:ascii="Tahoma" w:hAnsi="Tahoma" w:cs="Tahoma" w:hint="cs"/>
          <w:color w:val="FF0000"/>
          <w:sz w:val="24"/>
          <w:szCs w:val="24"/>
          <w:highlight w:val="yellow"/>
          <w:rtl/>
        </w:rPr>
        <w:t>.01.2021</w:t>
      </w:r>
      <w:r w:rsidR="006A074F">
        <w:rPr>
          <w:rFonts w:ascii="Tahoma" w:hAnsi="Tahoma" w:cs="Tahoma" w:hint="cs"/>
          <w:sz w:val="24"/>
          <w:szCs w:val="24"/>
          <w:rtl/>
        </w:rPr>
        <w:t xml:space="preserve"> </w:t>
      </w:r>
      <w:r w:rsidRPr="006A074F">
        <w:rPr>
          <w:rFonts w:ascii="Tahoma" w:hAnsi="Tahoma" w:cs="Tahoma"/>
          <w:sz w:val="24"/>
          <w:szCs w:val="24"/>
          <w:rtl/>
        </w:rPr>
        <w:t xml:space="preserve">דוא"ל של איש קשר: </w:t>
      </w:r>
      <w:r w:rsidRPr="006A074F">
        <w:rPr>
          <w:rFonts w:ascii="Tahoma" w:hAnsi="Tahoma" w:cs="Tahoma"/>
          <w:sz w:val="24"/>
          <w:szCs w:val="24"/>
        </w:rPr>
        <w:t>orlyk@land.gov.il</w:t>
      </w:r>
    </w:p>
    <w:p w:rsidR="00020936" w:rsidRPr="006A074F" w:rsidRDefault="00020936">
      <w:pPr>
        <w:rPr>
          <w:rFonts w:ascii="Tahoma" w:hAnsi="Tahoma" w:cs="Tahoma"/>
          <w:sz w:val="24"/>
          <w:szCs w:val="24"/>
          <w:rtl/>
        </w:rPr>
      </w:pPr>
    </w:p>
    <w:p w:rsidR="00532D58" w:rsidRPr="006A074F" w:rsidRDefault="00532D58">
      <w:pPr>
        <w:rPr>
          <w:rFonts w:ascii="Tahoma" w:hAnsi="Tahoma" w:cs="Tahoma"/>
          <w:sz w:val="24"/>
          <w:szCs w:val="24"/>
        </w:rPr>
      </w:pPr>
    </w:p>
    <w:p w:rsidR="006A074F" w:rsidRPr="006A074F" w:rsidRDefault="006A074F">
      <w:pPr>
        <w:rPr>
          <w:rFonts w:ascii="Tahoma" w:hAnsi="Tahoma" w:cs="Tahoma"/>
          <w:sz w:val="24"/>
          <w:szCs w:val="24"/>
        </w:rPr>
      </w:pPr>
    </w:p>
    <w:sectPr w:rsidR="006A074F" w:rsidRPr="006A074F" w:rsidSect="008B5E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996538D"/>
    <w:multiLevelType w:val="hybridMultilevel"/>
    <w:tmpl w:val="06EAA2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2B4780"/>
    <w:multiLevelType w:val="hybridMultilevel"/>
    <w:tmpl w:val="710081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782"/>
    <w:rsid w:val="00020936"/>
    <w:rsid w:val="00071D0C"/>
    <w:rsid w:val="000B27CA"/>
    <w:rsid w:val="000C1AC8"/>
    <w:rsid w:val="00187CFC"/>
    <w:rsid w:val="004E0782"/>
    <w:rsid w:val="00532D58"/>
    <w:rsid w:val="005D01F4"/>
    <w:rsid w:val="006A074F"/>
    <w:rsid w:val="0087492D"/>
    <w:rsid w:val="008B5E2D"/>
    <w:rsid w:val="008C4F70"/>
    <w:rsid w:val="00971A98"/>
    <w:rsid w:val="00A60D00"/>
    <w:rsid w:val="00D60AA2"/>
    <w:rsid w:val="00E24034"/>
    <w:rsid w:val="00F84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326354"/>
  <w15:chartTrackingRefBased/>
  <w15:docId w15:val="{501AE681-787F-402E-9F27-97120EE12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4E0782"/>
    <w:pPr>
      <w:spacing w:after="0" w:line="240" w:lineRule="auto"/>
    </w:pPr>
    <w:rPr>
      <w:rFonts w:ascii="Calibri" w:hAnsi="Calibri"/>
      <w:szCs w:val="21"/>
    </w:rPr>
  </w:style>
  <w:style w:type="character" w:customStyle="1" w:styleId="a4">
    <w:name w:val="טקסט רגיל תו"/>
    <w:basedOn w:val="a0"/>
    <w:link w:val="a3"/>
    <w:uiPriority w:val="99"/>
    <w:rsid w:val="004E0782"/>
    <w:rPr>
      <w:rFonts w:ascii="Calibri" w:hAnsi="Calibri"/>
      <w:szCs w:val="21"/>
    </w:rPr>
  </w:style>
  <w:style w:type="character" w:customStyle="1" w:styleId="tablespan1">
    <w:name w:val="tablespan1"/>
    <w:rsid w:val="004E0782"/>
  </w:style>
  <w:style w:type="paragraph" w:styleId="a5">
    <w:name w:val="List Paragraph"/>
    <w:basedOn w:val="a"/>
    <w:uiPriority w:val="34"/>
    <w:qFormat/>
    <w:rsid w:val="00532D58"/>
    <w:pPr>
      <w:spacing w:after="200" w:line="276" w:lineRule="auto"/>
      <w:ind w:left="720"/>
      <w:contextualSpacing/>
    </w:pPr>
    <w:rPr>
      <w:rFonts w:ascii="Calibri" w:hAnsi="Calibri" w:cs="Calibri"/>
      <w:color w:val="000000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F845A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F845A8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738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2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992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מזל שליו (DMAZALH)</dc:creator>
  <cp:keywords/>
  <dc:description/>
  <cp:lastModifiedBy>מירי משעלי (LMIRIA)</cp:lastModifiedBy>
  <cp:revision>2</cp:revision>
  <cp:lastPrinted>2020-12-23T09:53:00Z</cp:lastPrinted>
  <dcterms:created xsi:type="dcterms:W3CDTF">2020-12-23T09:57:00Z</dcterms:created>
  <dcterms:modified xsi:type="dcterms:W3CDTF">2020-12-23T09:57:00Z</dcterms:modified>
</cp:coreProperties>
</file>